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Тема: 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«Изготовление памятного сувенира ко Дню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Победы  –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Георгиевская ленточка»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творческого мышления, эстетического вкуса, воображения. Воспитание патриотизма, любви к Родине, уважительного отношения к ветеранам войны и труда, бережливого отношения к истории своей страны. Выработка самостоятельности, умения отстаивать собственную точку зрения, заинтересованности в получении новых знаний.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Образовательные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1) Повторить правила безопасной работы с ножницами и клеем;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2) Создать условия для планирования своей работы, для создания 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Георгиевской ленты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;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3) Формировать умение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правильно  красиво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сочетать цвета, экономно расходовать материалы;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Развивающие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1) Формировать умение отбирать материал, организовывать свое рабочее место, соблюдать правила безопасной работы с ножницами, клеем, действовать по инструкции.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shd w:val="clear" w:color="auto" w:fill="FFFFFF"/>
          <w:lang w:eastAsia="ru-RU"/>
        </w:rPr>
        <w:t>Воспитательные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1) воспитывать терпение и интерес к урокам трудового обучения, чувство патриотизма.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2)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Воспитывать  уважение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к старшим, интерес к прошлому своей страны.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                   </w:t>
      </w: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Планируемые результаты: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Личностные: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Формирование коммуникативной компетентности в общении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  сотрудничестве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 сверстниками, проявляют интерес и терпение к урокам трудового обучения.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Предметные: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Овладение технологическими приемами ручной обработки материалов; усвоение правил техники безопасности;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готовые </w:t>
      </w:r>
      <w:proofErr w:type="gramStart"/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изделия,  инструкция</w:t>
      </w:r>
      <w:proofErr w:type="gramEnd"/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технике безопасности, технологическая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арта, презентация 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Используемые образовательные технологии: 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 – ориентированная.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Формы работы: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беседа, практическая работа, защита проектов.      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занятия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I. Организационный момент.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Приветствие. Сообщение темы занятия, цели.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а) Демонстрация слайдов на экран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(Слайд №1 –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надпись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«Никто не забыт – ничто не забыто!»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Слайд №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 –</w:t>
      </w:r>
      <w:proofErr w:type="gram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надпись «Великой Победе посвящается!»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II. Ознакомительная беседа.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Ребята, ежегодно в начале мая наша страна отмечает большой праздник. Назовите его, пожалуйста!  </w:t>
      </w:r>
      <w:proofErr w:type="gram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 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День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Победы!)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Да это День Победы.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Чтение стихотворения учеником: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Еще тогда нас не было на свете,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Когда гремел салют из края в край.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Солдаты подарили всей планете,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Великий май, Победный май!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Сообщение учащегося о войне: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— Война! Война!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22 июня 1941 года в 4 часа утра Германия напала на СССР, предварительно не объявив о войне. Советская армия достойно встретила противника, хотя враг, был очень 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 xml:space="preserve">силен и имел преимущество перед Красной армией. У Германии было много оружия, танки, самолеты, когда советская армия лишь переходила </w:t>
      </w:r>
      <w:proofErr w:type="gramStart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от  кавалерийской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защиты к оружейной.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Война была жестокой и кровопролитной вся страна стала на защиту Родины. Все желающие могли вступить в ряды советской армии, молодежь создавала партизанские отряды и пыталась всячески помочь. За защиту родной земли боролись все и </w:t>
      </w:r>
      <w:proofErr w:type="gramStart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мужчины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и женщины.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900 дней длилась борьба за Ленинград, жители которого оказались в блокаде. Множество солдат было убито и взято в плен. Гитлеровцы создавали концлагеря, где издевались и морили голодом людей. Фашистские войска рассчитывали, что война закончится в течение 2-3 месяцев, но патриотизм русского народа оказался сильнее, и война затянулась на долгих 4 года.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 августе 1942 года начинается Сталинградская битва продолжительностью в шесть месяцев. Советская армия одержала победу и взяла в плен больше 330 тысяч гитлеровцев. Фашисты не смогли смириться со своим поражением и начали наступление на Курск. В битве под Курском приняли участие 1200 машин - это было массовое сражение танков.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 1944 году войска Красной армии смогли освободить Украину, Прибалтику, Молдавию. Советские войска получали поддержку из Сибири, Урала и Кавказа и смогли отогнать вражеские войска с родных земель. Благодаря грамотному командованию советских военачальников планы гитлеровцев были разрушены.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 самом начале 1945 года Советская армия прорвалась на территорию Германии и заставила фашистов признать поражение. С 8 на 9 мая 1945 года был подписан Акт о капитуляции сил фашисткой Германии. Официально 9 мая считается Днем победы.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9-го Мая люди всей страны соберутся у мемориалов вечного огня, чтобы вспомнить о событиях той войны, почтить память павших, поздравить друг друга, пройти по улицам в строю Бессмертного полка.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III. Практическая работа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И сегодня в канун праздно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вания 77-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летия Великой Победы, мы с вами изготовим памятные сувениры для ветеранов-фронтовиков и тружеников тыла, в благодарность за то, что они сделали для нас. И, вместе с тем, внесем свой вклад в увековечивание исторической правды. Это будут ваши творческие проекты.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Какое задание вам надо было приготовить к уроку? (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разработать и изготовить эскизы Георгиевской ленточки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В дни празднования Великой Победы в нашей стране проводится традиционная акция «Георгиевская лента».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– Сообщение ученика об истории и акции «Георгиевская лента».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История Георгиевской ленты неразрывно связана с героическим прошлым России. Известно, что она была неотъемлемой частью трёх наградных знаков, учреждённых во имя покровителя русского воинства святого Георгия Победоносца, – ордена, креста и медали. Кроме того, лента украшала бескозырки матросов, служивших в составе гвардейского императорского экипажа, и на кораблях, награждённых Георгиевским флагом. Развевалась она и на знамёнах царской армии.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hyperlink r:id="rId4" w:tgtFrame="_blank" w:history="1">
        <w:r w:rsidRPr="00666AB5">
          <w:rPr>
            <w:rFonts w:ascii="Times New Roman" w:eastAsia="Times New Roman" w:hAnsi="Times New Roman" w:cs="Times New Roman"/>
            <w:noProof/>
            <w:color w:val="181818"/>
            <w:sz w:val="24"/>
            <w:szCs w:val="24"/>
            <w:lang w:eastAsia="ru-RU"/>
          </w:rPr>
          <w:drawing>
            <wp:anchor distT="0" distB="0" distL="114300" distR="114300" simplePos="0" relativeHeight="251659264" behindDoc="0" locked="0" layoutInCell="1" allowOverlap="0" wp14:anchorId="111022EB" wp14:editId="4744C04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714375" cy="1209675"/>
              <wp:effectExtent l="0" t="0" r="9525" b="9525"/>
              <wp:wrapSquare wrapText="bothSides"/>
              <wp:docPr id="1" name="Рисунок 2" descr="1 ad048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 ad048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4375" cy="120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Известно четыре орденские степени. Кавалеры первой награждались крестом, звездой и лентой, украшенной полосами чёрного и </w:t>
      </w:r>
      <w:hyperlink r:id="rId6" w:tgtFrame="_blank" w:history="1">
        <w:r w:rsidRPr="00666AB5"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  <w:lang w:eastAsia="ru-RU"/>
          </w:rPr>
          <w:t>оранжевого цветов.</w:t>
        </w:r>
      </w:hyperlink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Герои, удостоенные ордена второй степени, имели также звезду и отдельно крест, который носили на шее. Следующая степень давала право ношения малого креста на шее, а четвёртая – в петлице. Со времён учреждения ордена чёрно-жёлтые цвета стали символами воинской доблести и отваги. 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 Изначально Георгиевская лента изготавливалась из шёлка и украшалась полосами чёрного и жёлтого цветов. Со временем желтый цвет сменился оранжевым, который официально утверждён в 1913 году.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История  появления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Георгиевской ленты связана с войной, поэтому многие полагают, что под чёрным цветом подразумевается дым, а под оранжевым – пламя. По </w:t>
      </w:r>
      <w:proofErr w:type="gramStart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другой  версии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обращают внимание на соответствие цветов ленты и государственного герба России – на золотом фоне чёрный орёл.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  временем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Георгиевская лента вошла в символику и советской армии. В 1942 году, в разгар боёв с фашизмом, была учреждена Гвардейская лента, соответствующая по своему виду хорошо известной всем Георгиевской. Это явилось продолжением славной патриотической традиции.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Она использовалась на краснофлотских бескозырках и в качестве оформления нагрудного знака «Морская гвардия». Изображением ленты украшались знамёна гвардейских частей, соединений и кораблей. В 1943 году правительственным указом была учреждена лента ордена Славы. Своим внешним видом она полностью идентична Георгиевской. Она также использовалась для оформления колодки медали «За победу над Германией».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Правительственным указом от 2 марта 1992 года был восстановлен </w:t>
      </w:r>
      <w:hyperlink r:id="rId7" w:tgtFrame="_blank" w:history="1">
        <w:r w:rsidRPr="00666AB5"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  <w:lang w:eastAsia="ru-RU"/>
          </w:rPr>
          <w:t>орден святого Георгия</w:t>
        </w:r>
      </w:hyperlink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 знак отличия «Георгиевский крест». В 2005 году в честь шестидесятой годовщины победы над фашизмом впервые была проведена общественная акция под названием «Георгиевская ленточка».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hyperlink r:id="rId8" w:tgtFrame="_blank" w:history="1">
        <w:r w:rsidRPr="00666AB5">
          <w:rPr>
            <w:rFonts w:ascii="Times New Roman" w:eastAsia="Times New Roman" w:hAnsi="Times New Roman" w:cs="Times New Roman"/>
            <w:noProof/>
            <w:color w:val="181818"/>
            <w:sz w:val="24"/>
            <w:szCs w:val="24"/>
            <w:lang w:eastAsia="ru-RU"/>
          </w:rPr>
          <w:drawing>
            <wp:anchor distT="0" distB="0" distL="114300" distR="114300" simplePos="0" relativeHeight="251660288" behindDoc="0" locked="0" layoutInCell="1" allowOverlap="0" wp14:anchorId="33185E53" wp14:editId="064A3AB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114425" cy="590550"/>
              <wp:effectExtent l="0" t="0" r="9525" b="0"/>
              <wp:wrapSquare wrapText="bothSides"/>
              <wp:docPr id="2" name="Рисунок 3" descr="7 e0a81">
                <a:hlinkClick xmlns:a="http://schemas.openxmlformats.org/drawingml/2006/main" r:id="rId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7 e0a81">
                        <a:hlinkClick r:id="rId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442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этого времени Гвардейскую ленту вновь стали именовать Георгиевской, а посвящённые ей акции сделались ежегодными. Тысячи активистов раздают в эти дни ленты всем, кто желает таким образом выразить свою признательность нашим ветеранам. Чёрно-золотые ленты, символизирующие мужество и героизм российских солдат, крепятся к одежде, сумкам и антеннам автомобилей. Акция проходит под девизом «Я помню, я горжусь».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Целью данного мероприятия является «создание символа праздника», «выражение нашего уважения к ветеранам, дань памяти павшим на поле боя, благодарность людям, отдавшим все для фронта».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Выставка эскизов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А сейчас мы рассмотрим подготовленные вами эскизы Георгиевской ленты.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(Учащиеся </w:t>
      </w:r>
      <w:proofErr w:type="gramStart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размещают  свои</w:t>
      </w:r>
      <w:proofErr w:type="gramEnd"/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эскизы на доске.  Во время выставления звучит «День Победы!».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Анализ образца.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Сегодня я предлагаю вам сделать Георгиевскую ленту свои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 руками.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Знакома ли техника «</w:t>
      </w:r>
      <w:proofErr w:type="spellStart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канзаши</w:t>
      </w:r>
      <w:proofErr w:type="spellEnd"/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»? (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варианты ответов детей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Физкультурная  пауза</w:t>
      </w:r>
      <w:proofErr w:type="gramEnd"/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  </w:t>
      </w:r>
      <w:r w:rsidRPr="0066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Физкультминутка: «Победа!»</w:t>
      </w:r>
      <w:r w:rsidRPr="00666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празднуем Победу!                   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Шагают на месте.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Салют! Салют! Салют!                    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поднять вверх, пальцы сжимаем, разжимаем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Кругом цветы весенние                   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на пояс, повороты туловища,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Цветут, цветут, цветут!                      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развести в стороны.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люди пляшут, празднуют,        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Приседания.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Поют, поют, поют!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в мире страны разные           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Вдох, круговое движение руками, изображая</w:t>
      </w:r>
      <w:r w:rsidRPr="00666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Живут, живут, живут!                        </w:t>
      </w:r>
      <w:r w:rsidRPr="00666A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земной шар.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– </w:t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Давайте вспомним, из каких полос состоит Георгиевская лента. </w:t>
      </w: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(Лента состоит из трех черных и двух оранжевых полос) (слайд).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Посмотрим несколько вариантов (слайд).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667E740F" wp14:editId="33E0EF79">
            <wp:extent cx="1775460" cy="1333500"/>
            <wp:effectExtent l="0" t="0" r="0" b="0"/>
            <wp:docPr id="3" name="Рисунок 3" descr="https://avatars.mds.yandex.net/get-pdb/921063/50556c7d-d4b6-432b-a414-66b9eee2b2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21063/50556c7d-d4b6-432b-a414-66b9eee2b21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666AB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C375C29" wp14:editId="5CDB4592">
            <wp:extent cx="1417320" cy="1325880"/>
            <wp:effectExtent l="0" t="0" r="0" b="7620"/>
            <wp:docPr id="4" name="Рисунок 4" descr="https://cdn.mycrafts.ru/i/1/11/26/georgievskaya-oqpi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ycrafts.ru/i/1/11/26/georgievskaya-oqpi-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666AB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2D75C47" wp14:editId="24E28CE8">
            <wp:extent cx="1165860" cy="1325880"/>
            <wp:effectExtent l="0" t="0" r="0" b="7620"/>
            <wp:docPr id="5" name="Рисунок 5" descr="https://i.pinimg.com/originals/11/bf/ff/11bfff8856620d01a09f0f56ac165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1/bf/ff/11bfff8856620d01a09f0f56ac16531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Инструктаж по технике безопасности при работе: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бережно относиться к своей работе и инструментам для работы;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передавать ножницы друг другу только с сомкнутыми лезвиями кольцами вперед; следить за тем, чтобы ножницы не падали на пол; не размахивать ножницами; при резании ткани не направлять ножницы к себе или товарищу; не делать резких движений во время работы.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осторожно работать с огнем, сильно не наклонятся над свечой;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осторожно пользоваться клеем;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соблюдать порядок на рабочем месте и дисциплину;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           после работы аккуратно уберите свое рабочее место.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IV. Подведение итогов практической работы.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Демонстрация изделий, защита творческих проектов, собственный анализ качества выполнения практической работы.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V.  Итоговая часть занятия.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Рефлексия.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 –  Допишите предложения: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-Этот урок мне дал…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Этот урок мне понравился…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Этот урок мне запомнится…</w:t>
      </w:r>
    </w:p>
    <w:p w:rsidR="00666AB5" w:rsidRPr="00666AB5" w:rsidRDefault="00666AB5" w:rsidP="00666AB5">
      <w:pPr>
        <w:shd w:val="clear" w:color="auto" w:fill="FFFFFF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 Сегодня мы с вами поговорили о Великой Отечественной войне, вспомнили, какой вклад внесла наша страна в победу над фашизмом. Мы изготовили с вами памятные сувениры для наших дорогих фронтовиков и тружеников тыла.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VI. Заключительная часть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Подведение итогов занятия. Похвалить всех. Отметить наиболее удачные работы, подчеркнуть старательность и желание сделать подарок красивым.</w:t>
      </w:r>
    </w:p>
    <w:p w:rsidR="00666AB5" w:rsidRPr="00666AB5" w:rsidRDefault="00666AB5" w:rsidP="0066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A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Ребята, эти работы вы сможете подарить своим родствен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никам, знакомым.</w:t>
      </w:r>
    </w:p>
    <w:p w:rsidR="00666AB5" w:rsidRPr="00666AB5" w:rsidRDefault="00666AB5" w:rsidP="00666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84204" w:rsidRDefault="00666AB5">
      <w:pPr>
        <w:rPr>
          <w:rFonts w:ascii="Times New Roman" w:hAnsi="Times New Roman" w:cs="Times New Roman"/>
          <w:sz w:val="24"/>
          <w:szCs w:val="24"/>
        </w:rPr>
      </w:pP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0931" cy="5694575"/>
            <wp:effectExtent l="0" t="6985" r="8890" b="8890"/>
            <wp:docPr id="15" name="Рисунок 15" descr="C:\Users\DNS\Desktop\Медия\камера\IMG_20220504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камера\IMG_20220504_09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2372" cy="56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B5" w:rsidRPr="00666AB5" w:rsidRDefault="00666AB5" w:rsidP="00666AB5">
      <w:pPr>
        <w:ind w:left="-850"/>
        <w:rPr>
          <w:rFonts w:ascii="Times New Roman" w:hAnsi="Times New Roman" w:cs="Times New Roman"/>
          <w:sz w:val="24"/>
          <w:szCs w:val="24"/>
        </w:rPr>
      </w:pP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2654" cy="5181600"/>
            <wp:effectExtent l="0" t="0" r="0" b="0"/>
            <wp:docPr id="22" name="Рисунок 22" descr="C:\Users\DNS\Desktop\Медия\камера\IMG_20220504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Медия\камера\IMG_20220504_094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2" b="603"/>
                    <a:stretch/>
                  </pic:blipFill>
                  <pic:spPr bwMode="auto">
                    <a:xfrm>
                      <a:off x="0" y="0"/>
                      <a:ext cx="3453680" cy="51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5181600"/>
            <wp:effectExtent l="0" t="0" r="0" b="0"/>
            <wp:docPr id="21" name="Рисунок 21" descr="C:\Users\DNS\Desktop\Медия\камера\IMG_20220504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Медия\камера\IMG_20220504_09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86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0570" cy="6080760"/>
            <wp:effectExtent l="0" t="0" r="0" b="0"/>
            <wp:docPr id="20" name="Рисунок 20" descr="C:\Users\DNS\Desktop\Медия\камера\IMG_20220504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едия\камера\IMG_20220504_094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6270" cy="5928360"/>
            <wp:effectExtent l="0" t="0" r="0" b="0"/>
            <wp:docPr id="19" name="Рисунок 19" descr="C:\Users\DNS\Desktop\Медия\камера\IMG_20220504_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20504_094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4945" cy="7033260"/>
            <wp:effectExtent l="0" t="0" r="1905" b="0"/>
            <wp:docPr id="18" name="Рисунок 18" descr="C:\Users\DNS\Desktop\Медия\камера\IMG_20220504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20504_094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34" t="758" r="10834" b="-758"/>
                    <a:stretch/>
                  </pic:blipFill>
                  <pic:spPr bwMode="auto">
                    <a:xfrm>
                      <a:off x="0" y="0"/>
                      <a:ext cx="527494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7620" cy="6230579"/>
            <wp:effectExtent l="0" t="0" r="0" b="0"/>
            <wp:docPr id="17" name="Рисунок 17" descr="C:\Users\DNS\Desktop\Медия\камера\IMG_20220504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20504_09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03"/>
                    <a:stretch/>
                  </pic:blipFill>
                  <pic:spPr bwMode="auto">
                    <a:xfrm>
                      <a:off x="0" y="0"/>
                      <a:ext cx="3820129" cy="62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7860" cy="7650480"/>
            <wp:effectExtent l="0" t="0" r="0" b="7620"/>
            <wp:docPr id="16" name="Рисунок 16" descr="C:\Users\DNS\Desktop\Медия\камера\IMG_20220504_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20504_094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AB5" w:rsidRPr="00666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AB5"/>
    <w:rsid w:val="00253308"/>
    <w:rsid w:val="00384204"/>
    <w:rsid w:val="0066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46A6B"/>
  <w15:chartTrackingRefBased/>
  <w15:docId w15:val="{2C7F25E9-1464-4546-AC3F-A8E72BE4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selhoscenter.com/images/users/103/%D0%93%D0%B5%D0%BE%D1%80%D0%B3%D0%B8%D0%B5%D0%B2%D1%81%D0%BA%D0%B0%D1%8F_%D0%BB%D0%B5%D0%BD%D1%82%D0%B0/7_e0a81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syl.ru/article/185206/new_orden-svyatogo-georgiya-pobedonostsa-orden-svyatogo-georgiya-stepen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syl.ru/article/95596/oranjevyiy-tsvet-volo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hyperlink" Target="https://rosselhoscenter.com/images/users/103/%D0%93%D0%B5%D0%BE%D1%80%D0%B3%D0%B8%D0%B5%D0%B2%D1%81%D0%BA%D0%B0%D1%8F_%D0%BB%D0%B5%D0%BD%D1%82%D0%B0/1_ad048.jpg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2022-08-31T07:43:00Z</dcterms:created>
  <dcterms:modified xsi:type="dcterms:W3CDTF">2022-08-31T07:56:00Z</dcterms:modified>
</cp:coreProperties>
</file>